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2CD2" w14:textId="1517B7D2" w:rsidR="054C14E5" w:rsidRDefault="00823051" w:rsidP="054C14E5">
      <w:pPr>
        <w:pStyle w:val="Sinespaciado"/>
      </w:pPr>
      <w:r>
        <w:rPr>
          <w:noProof/>
        </w:rPr>
        <w:drawing>
          <wp:anchor distT="0" distB="0" distL="114300" distR="114300" simplePos="0" relativeHeight="251658240" behindDoc="0" locked="0" layoutInCell="1" allowOverlap="1" wp14:anchorId="50CE0764" wp14:editId="65B4D5A7">
            <wp:simplePos x="0" y="0"/>
            <wp:positionH relativeFrom="margin">
              <wp:align>center</wp:align>
            </wp:positionH>
            <wp:positionV relativeFrom="paragraph">
              <wp:posOffset>-1079907</wp:posOffset>
            </wp:positionV>
            <wp:extent cx="7564836" cy="1748333"/>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4836" cy="17483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5EC9C4" w14:textId="71401AF5" w:rsidR="00DA38E2" w:rsidRDefault="00DA38E2" w:rsidP="00DA38E2">
      <w:pPr>
        <w:jc w:val="both"/>
        <w:rPr>
          <w:rFonts w:ascii="Arial Narrow" w:hAnsi="Arial Narrow"/>
          <w:b/>
          <w:sz w:val="42"/>
          <w:szCs w:val="42"/>
          <w:lang w:val="es-ES_tradnl"/>
        </w:rPr>
      </w:pPr>
    </w:p>
    <w:p w14:paraId="0A3C88A6" w14:textId="7772D3A2" w:rsidR="00AD5C5A" w:rsidRPr="00AD5C5A" w:rsidRDefault="002D3978" w:rsidP="00AD5C5A">
      <w:pPr>
        <w:pStyle w:val="Textoindependiente2"/>
        <w:ind w:left="-902" w:right="-493"/>
        <w:jc w:val="center"/>
        <w:rPr>
          <w:rFonts w:ascii="Arial Narrow" w:hAnsi="Arial Narrow" w:cs="Arial"/>
          <w:bCs/>
          <w:sz w:val="28"/>
          <w:szCs w:val="30"/>
          <w:u w:val="single"/>
          <w:lang w:eastAsia="es-ES"/>
        </w:rPr>
      </w:pPr>
      <w:r>
        <w:rPr>
          <w:rFonts w:ascii="Arial Narrow" w:hAnsi="Arial Narrow" w:cs="Arial"/>
          <w:bCs/>
          <w:sz w:val="28"/>
          <w:szCs w:val="30"/>
          <w:u w:val="single"/>
          <w:lang w:eastAsia="es-ES"/>
        </w:rPr>
        <w:br/>
      </w:r>
    </w:p>
    <w:p w14:paraId="2F356DF6" w14:textId="4623F30B" w:rsidR="00A672F3" w:rsidRDefault="00A672F3" w:rsidP="4E879452">
      <w:pPr>
        <w:ind w:left="-850" w:right="-850"/>
        <w:jc w:val="center"/>
        <w:rPr>
          <w:rFonts w:ascii="Arial Narrow" w:hAnsi="Arial Narrow"/>
          <w:b/>
          <w:bCs/>
          <w:sz w:val="42"/>
          <w:szCs w:val="42"/>
        </w:rPr>
      </w:pPr>
    </w:p>
    <w:p w14:paraId="0D114251" w14:textId="2F960C30" w:rsidR="4E879452" w:rsidRDefault="00B0040E" w:rsidP="4E879452">
      <w:pPr>
        <w:ind w:left="-850" w:right="-850"/>
        <w:jc w:val="center"/>
        <w:rPr>
          <w:rFonts w:ascii="Arial Narrow" w:hAnsi="Arial Narrow"/>
          <w:b/>
          <w:bCs/>
          <w:sz w:val="42"/>
          <w:szCs w:val="42"/>
        </w:rPr>
      </w:pPr>
      <w:r>
        <w:rPr>
          <w:rFonts w:ascii="Arial Narrow" w:eastAsia="Arial Narrow" w:hAnsi="Arial Narrow" w:cs="Arial Narrow"/>
          <w:b/>
          <w:bCs/>
          <w:color w:val="000000" w:themeColor="text1"/>
          <w:sz w:val="40"/>
          <w:szCs w:val="40"/>
        </w:rPr>
        <w:t xml:space="preserve">El </w:t>
      </w:r>
      <w:r w:rsidR="00021C3D">
        <w:rPr>
          <w:rFonts w:ascii="Arial Narrow" w:eastAsia="Arial Narrow" w:hAnsi="Arial Narrow" w:cs="Arial Narrow"/>
          <w:b/>
          <w:bCs/>
          <w:color w:val="000000" w:themeColor="text1"/>
          <w:sz w:val="40"/>
          <w:szCs w:val="40"/>
        </w:rPr>
        <w:t>CGE</w:t>
      </w:r>
      <w:r>
        <w:rPr>
          <w:rFonts w:ascii="Arial Narrow" w:eastAsia="Arial Narrow" w:hAnsi="Arial Narrow" w:cs="Arial Narrow"/>
          <w:b/>
          <w:bCs/>
          <w:color w:val="000000" w:themeColor="text1"/>
          <w:sz w:val="40"/>
          <w:szCs w:val="40"/>
        </w:rPr>
        <w:t xml:space="preserve"> </w:t>
      </w:r>
      <w:r w:rsidR="00BF0876">
        <w:rPr>
          <w:rFonts w:ascii="Arial Narrow" w:eastAsia="Arial Narrow" w:hAnsi="Arial Narrow" w:cs="Arial Narrow"/>
          <w:b/>
          <w:bCs/>
          <w:color w:val="000000" w:themeColor="text1"/>
          <w:sz w:val="40"/>
          <w:szCs w:val="40"/>
        </w:rPr>
        <w:t>pide</w:t>
      </w:r>
      <w:r w:rsidR="004B5FD3">
        <w:rPr>
          <w:rFonts w:ascii="Arial Narrow" w:eastAsia="Arial Narrow" w:hAnsi="Arial Narrow" w:cs="Arial Narrow"/>
          <w:b/>
          <w:bCs/>
          <w:color w:val="000000" w:themeColor="text1"/>
          <w:sz w:val="40"/>
          <w:szCs w:val="40"/>
        </w:rPr>
        <w:t xml:space="preserve"> crear </w:t>
      </w:r>
      <w:r w:rsidR="00943B38">
        <w:rPr>
          <w:rFonts w:ascii="Arial Narrow" w:eastAsia="Arial Narrow" w:hAnsi="Arial Narrow" w:cs="Arial Narrow"/>
          <w:b/>
          <w:bCs/>
          <w:color w:val="000000" w:themeColor="text1"/>
          <w:sz w:val="40"/>
          <w:szCs w:val="40"/>
        </w:rPr>
        <w:t>políticas reales para retener el talent</w:t>
      </w:r>
      <w:r w:rsidR="00A539FC">
        <w:rPr>
          <w:rFonts w:ascii="Arial Narrow" w:eastAsia="Arial Narrow" w:hAnsi="Arial Narrow" w:cs="Arial Narrow"/>
          <w:b/>
          <w:bCs/>
          <w:color w:val="000000" w:themeColor="text1"/>
          <w:sz w:val="40"/>
          <w:szCs w:val="40"/>
        </w:rPr>
        <w:t>o</w:t>
      </w:r>
      <w:r w:rsidR="00943B38">
        <w:rPr>
          <w:rFonts w:ascii="Arial Narrow" w:eastAsia="Arial Narrow" w:hAnsi="Arial Narrow" w:cs="Arial Narrow"/>
          <w:b/>
          <w:bCs/>
          <w:color w:val="000000" w:themeColor="text1"/>
          <w:sz w:val="40"/>
          <w:szCs w:val="40"/>
        </w:rPr>
        <w:t xml:space="preserve"> ante </w:t>
      </w:r>
      <w:r w:rsidR="00A539FC">
        <w:rPr>
          <w:rFonts w:ascii="Arial Narrow" w:eastAsia="Arial Narrow" w:hAnsi="Arial Narrow" w:cs="Arial Narrow"/>
          <w:b/>
          <w:bCs/>
          <w:color w:val="000000" w:themeColor="text1"/>
          <w:sz w:val="40"/>
          <w:szCs w:val="40"/>
        </w:rPr>
        <w:t xml:space="preserve">el </w:t>
      </w:r>
      <w:r w:rsidR="00105470">
        <w:rPr>
          <w:rFonts w:ascii="Arial Narrow" w:eastAsia="Arial Narrow" w:hAnsi="Arial Narrow" w:cs="Arial Narrow"/>
          <w:b/>
          <w:bCs/>
          <w:color w:val="000000" w:themeColor="text1"/>
          <w:sz w:val="40"/>
          <w:szCs w:val="40"/>
        </w:rPr>
        <w:t>abandono de enfermeras de</w:t>
      </w:r>
      <w:r w:rsidR="00A539FC">
        <w:rPr>
          <w:rFonts w:ascii="Arial Narrow" w:eastAsia="Arial Narrow" w:hAnsi="Arial Narrow" w:cs="Arial Narrow"/>
          <w:b/>
          <w:bCs/>
          <w:color w:val="000000" w:themeColor="text1"/>
          <w:sz w:val="40"/>
          <w:szCs w:val="40"/>
        </w:rPr>
        <w:t xml:space="preserve"> España en busca de mejores condiciones</w:t>
      </w:r>
      <w:r>
        <w:rPr>
          <w:rFonts w:ascii="Arial Narrow" w:eastAsia="Arial Narrow" w:hAnsi="Arial Narrow" w:cs="Arial Narrow"/>
          <w:b/>
          <w:bCs/>
          <w:color w:val="000000" w:themeColor="text1"/>
          <w:sz w:val="40"/>
          <w:szCs w:val="40"/>
        </w:rPr>
        <w:t xml:space="preserve"> </w:t>
      </w:r>
      <w:r w:rsidR="00B32724">
        <w:rPr>
          <w:rFonts w:ascii="Arial Narrow" w:hAnsi="Arial Narrow"/>
          <w:b/>
          <w:bCs/>
          <w:sz w:val="42"/>
          <w:szCs w:val="42"/>
        </w:rPr>
        <w:br/>
      </w:r>
    </w:p>
    <w:p w14:paraId="26F93602" w14:textId="56A9E37F" w:rsidR="00AD5C5A" w:rsidRPr="00F7114E" w:rsidRDefault="00AD5C5A" w:rsidP="00F7114E">
      <w:pPr>
        <w:pStyle w:val="Prrafodelista"/>
        <w:spacing w:before="160" w:afterLines="120" w:after="288" w:line="264" w:lineRule="auto"/>
        <w:ind w:left="360" w:right="418"/>
        <w:jc w:val="both"/>
        <w:rPr>
          <w:rFonts w:ascii="Tahoma" w:eastAsia="Times New Roman" w:hAnsi="Tahoma" w:cs="Tahoma"/>
          <w:b/>
          <w:bCs/>
        </w:rPr>
      </w:pPr>
    </w:p>
    <w:p w14:paraId="0C43FACD" w14:textId="75B50766" w:rsidR="00AD5C5A" w:rsidRPr="00B70076" w:rsidRDefault="00D369A8" w:rsidP="4840E32A">
      <w:pPr>
        <w:pStyle w:val="Prrafodelista"/>
        <w:numPr>
          <w:ilvl w:val="0"/>
          <w:numId w:val="3"/>
        </w:numPr>
        <w:spacing w:before="160" w:afterLines="120" w:after="288" w:line="264" w:lineRule="auto"/>
        <w:ind w:left="360" w:right="418"/>
        <w:jc w:val="both"/>
        <w:rPr>
          <w:rFonts w:ascii="Tahoma" w:eastAsia="Times New Roman" w:hAnsi="Tahoma" w:cs="Tahoma"/>
          <w:b/>
          <w:bCs/>
        </w:rPr>
      </w:pPr>
      <w:r>
        <w:rPr>
          <w:rFonts w:ascii="Tahoma" w:eastAsia="Times New Roman" w:hAnsi="Tahoma" w:cs="Tahoma"/>
          <w:b/>
          <w:bCs/>
        </w:rPr>
        <w:t>E</w:t>
      </w:r>
      <w:r w:rsidRPr="00D369A8">
        <w:rPr>
          <w:rFonts w:ascii="Tahoma" w:eastAsia="Times New Roman" w:hAnsi="Tahoma" w:cs="Tahoma"/>
          <w:b/>
          <w:bCs/>
        </w:rPr>
        <w:t>n 2024, el CGE ha registrado 1.</w:t>
      </w:r>
      <w:r w:rsidR="00522234">
        <w:rPr>
          <w:rFonts w:ascii="Tahoma" w:eastAsia="Times New Roman" w:hAnsi="Tahoma" w:cs="Tahoma"/>
          <w:b/>
          <w:bCs/>
        </w:rPr>
        <w:t>134</w:t>
      </w:r>
      <w:r w:rsidRPr="00D369A8">
        <w:rPr>
          <w:rFonts w:ascii="Tahoma" w:eastAsia="Times New Roman" w:hAnsi="Tahoma" w:cs="Tahoma"/>
          <w:b/>
          <w:bCs/>
        </w:rPr>
        <w:t xml:space="preserve"> peticiones del certificado de buena conducta (documento que solicitan desde los países extranjeros para poder trabajar allí), un </w:t>
      </w:r>
      <w:r w:rsidR="00105470">
        <w:rPr>
          <w:rFonts w:ascii="Tahoma" w:eastAsia="Times New Roman" w:hAnsi="Tahoma" w:cs="Tahoma"/>
          <w:b/>
          <w:bCs/>
        </w:rPr>
        <w:t>6,6</w:t>
      </w:r>
      <w:r w:rsidRPr="00D369A8">
        <w:rPr>
          <w:rFonts w:ascii="Tahoma" w:eastAsia="Times New Roman" w:hAnsi="Tahoma" w:cs="Tahoma"/>
          <w:b/>
          <w:bCs/>
        </w:rPr>
        <w:t xml:space="preserve">% </w:t>
      </w:r>
      <w:r w:rsidR="00023696">
        <w:rPr>
          <w:rFonts w:ascii="Tahoma" w:eastAsia="Times New Roman" w:hAnsi="Tahoma" w:cs="Tahoma"/>
          <w:b/>
          <w:bCs/>
        </w:rPr>
        <w:t>menos</w:t>
      </w:r>
      <w:r w:rsidRPr="00D369A8">
        <w:rPr>
          <w:rFonts w:ascii="Tahoma" w:eastAsia="Times New Roman" w:hAnsi="Tahoma" w:cs="Tahoma"/>
          <w:b/>
          <w:bCs/>
        </w:rPr>
        <w:t xml:space="preserve"> que los 1.2</w:t>
      </w:r>
      <w:r w:rsidR="00105470">
        <w:rPr>
          <w:rFonts w:ascii="Tahoma" w:eastAsia="Times New Roman" w:hAnsi="Tahoma" w:cs="Tahoma"/>
          <w:b/>
          <w:bCs/>
        </w:rPr>
        <w:t>14</w:t>
      </w:r>
      <w:r w:rsidRPr="00D369A8">
        <w:rPr>
          <w:rFonts w:ascii="Tahoma" w:eastAsia="Times New Roman" w:hAnsi="Tahoma" w:cs="Tahoma"/>
          <w:b/>
          <w:bCs/>
        </w:rPr>
        <w:t xml:space="preserve"> que se solicitaron en 2023</w:t>
      </w:r>
      <w:r w:rsidR="5C27FDD6" w:rsidRPr="5C27FDD6">
        <w:rPr>
          <w:rFonts w:ascii="Tahoma" w:eastAsia="Times New Roman" w:hAnsi="Tahoma" w:cs="Tahoma"/>
          <w:b/>
          <w:bCs/>
        </w:rPr>
        <w:t>.</w:t>
      </w:r>
    </w:p>
    <w:p w14:paraId="35013E4C" w14:textId="283E7D41" w:rsidR="009E2A0A" w:rsidRPr="00B70076" w:rsidRDefault="009E2A0A" w:rsidP="00E03358">
      <w:pPr>
        <w:pStyle w:val="Prrafodelista"/>
        <w:spacing w:before="160" w:afterLines="120" w:after="288"/>
        <w:ind w:right="418"/>
        <w:rPr>
          <w:rFonts w:ascii="Tahoma" w:eastAsia="Times New Roman" w:hAnsi="Tahoma" w:cs="Tahoma"/>
          <w:b/>
        </w:rPr>
      </w:pPr>
    </w:p>
    <w:p w14:paraId="1BF161F9" w14:textId="019E3CE6" w:rsidR="006248A8" w:rsidRPr="00DC283B" w:rsidRDefault="00564388" w:rsidP="4917C809">
      <w:pPr>
        <w:pStyle w:val="Prrafodelista"/>
        <w:numPr>
          <w:ilvl w:val="0"/>
          <w:numId w:val="3"/>
        </w:numPr>
        <w:spacing w:before="160" w:afterLines="120" w:after="288" w:line="264" w:lineRule="auto"/>
        <w:ind w:left="360" w:right="418"/>
        <w:jc w:val="both"/>
        <w:rPr>
          <w:rFonts w:eastAsiaTheme="minorEastAsia"/>
          <w:b/>
          <w:bCs/>
        </w:rPr>
      </w:pPr>
      <w:r>
        <w:rPr>
          <w:rFonts w:ascii="Tahoma" w:eastAsia="Times New Roman" w:hAnsi="Tahoma" w:cs="Tahoma"/>
          <w:b/>
          <w:bCs/>
        </w:rPr>
        <w:t>“</w:t>
      </w:r>
      <w:r w:rsidRPr="00564388">
        <w:rPr>
          <w:rFonts w:ascii="Tahoma" w:eastAsia="Times New Roman" w:hAnsi="Tahoma" w:cs="Tahoma"/>
          <w:b/>
          <w:bCs/>
        </w:rPr>
        <w:t>Ha llegado el momento de solucionar un problema tan grave como este, valorar a las enfermeras, darles las condiciones laborales que merecen y evitar esta desazón que les hace marcharse”, afirma el presidente del C</w:t>
      </w:r>
      <w:r>
        <w:rPr>
          <w:rFonts w:ascii="Tahoma" w:eastAsia="Times New Roman" w:hAnsi="Tahoma" w:cs="Tahoma"/>
          <w:b/>
          <w:bCs/>
        </w:rPr>
        <w:t>onsejo General de Enfermería</w:t>
      </w:r>
      <w:r w:rsidRPr="00564388">
        <w:rPr>
          <w:rFonts w:ascii="Tahoma" w:eastAsia="Times New Roman" w:hAnsi="Tahoma" w:cs="Tahoma"/>
          <w:b/>
          <w:bCs/>
        </w:rPr>
        <w:t>, Florentino Pérez Raya</w:t>
      </w:r>
      <w:r w:rsidR="5C27FDD6" w:rsidRPr="4917C809">
        <w:rPr>
          <w:rFonts w:ascii="Tahoma" w:eastAsia="Times New Roman" w:hAnsi="Tahoma" w:cs="Tahoma"/>
          <w:b/>
          <w:bCs/>
        </w:rPr>
        <w:t>.</w:t>
      </w:r>
    </w:p>
    <w:p w14:paraId="5BFAF9B1" w14:textId="77777777" w:rsidR="00DC283B" w:rsidRDefault="00DC283B" w:rsidP="00DC283B">
      <w:pPr>
        <w:pStyle w:val="Prrafodelista"/>
        <w:spacing w:before="160" w:afterLines="120" w:after="288" w:line="264" w:lineRule="auto"/>
        <w:ind w:left="360" w:right="418"/>
        <w:jc w:val="both"/>
        <w:rPr>
          <w:rFonts w:ascii="Tahoma" w:eastAsia="Times New Roman" w:hAnsi="Tahoma" w:cs="Tahoma"/>
          <w:b/>
          <w:bCs/>
        </w:rPr>
      </w:pPr>
    </w:p>
    <w:p w14:paraId="18414B45" w14:textId="45B02BDD" w:rsidR="006248A8" w:rsidRPr="006248A8" w:rsidRDefault="002C48C5" w:rsidP="006248A8">
      <w:pPr>
        <w:pStyle w:val="Prrafodelista"/>
        <w:numPr>
          <w:ilvl w:val="0"/>
          <w:numId w:val="3"/>
        </w:numPr>
        <w:spacing w:before="160" w:afterLines="120" w:after="288" w:line="264" w:lineRule="auto"/>
        <w:ind w:left="360" w:right="418"/>
        <w:jc w:val="both"/>
        <w:rPr>
          <w:rFonts w:ascii="Tahoma" w:eastAsia="Times New Roman" w:hAnsi="Tahoma" w:cs="Tahoma"/>
          <w:b/>
          <w:bCs/>
        </w:rPr>
      </w:pPr>
      <w:r>
        <w:rPr>
          <w:rFonts w:ascii="Tahoma" w:eastAsia="Times New Roman" w:hAnsi="Tahoma" w:cs="Tahoma"/>
          <w:b/>
          <w:bCs/>
        </w:rPr>
        <w:t xml:space="preserve">Ante el </w:t>
      </w:r>
      <w:r w:rsidR="0007105F">
        <w:rPr>
          <w:rFonts w:ascii="Tahoma" w:eastAsia="Times New Roman" w:hAnsi="Tahoma" w:cs="Tahoma"/>
          <w:b/>
          <w:bCs/>
        </w:rPr>
        <w:t xml:space="preserve">Plan Estatal de Retornos anunciado por </w:t>
      </w:r>
      <w:r>
        <w:rPr>
          <w:rFonts w:ascii="Tahoma" w:eastAsia="Times New Roman" w:hAnsi="Tahoma" w:cs="Tahoma"/>
          <w:b/>
          <w:bCs/>
        </w:rPr>
        <w:t xml:space="preserve">el </w:t>
      </w:r>
      <w:r w:rsidRPr="002C48C5">
        <w:rPr>
          <w:rFonts w:ascii="Tahoma" w:eastAsia="Times New Roman" w:hAnsi="Tahoma" w:cs="Tahoma"/>
          <w:b/>
          <w:bCs/>
        </w:rPr>
        <w:t>Ministerio de Inclusión, Seguridad Social y Migraciones</w:t>
      </w:r>
      <w:r w:rsidR="0007105F">
        <w:rPr>
          <w:rFonts w:ascii="Tahoma" w:eastAsia="Times New Roman" w:hAnsi="Tahoma" w:cs="Tahoma"/>
          <w:b/>
          <w:bCs/>
        </w:rPr>
        <w:t xml:space="preserve">, la institución se muestra escéptica </w:t>
      </w:r>
      <w:r w:rsidR="00B15CD8">
        <w:rPr>
          <w:rFonts w:ascii="Tahoma" w:eastAsia="Times New Roman" w:hAnsi="Tahoma" w:cs="Tahoma"/>
          <w:b/>
          <w:bCs/>
        </w:rPr>
        <w:t xml:space="preserve">porque consideran “muy difícil que </w:t>
      </w:r>
      <w:r w:rsidR="00AE1506">
        <w:rPr>
          <w:rFonts w:ascii="Tahoma" w:eastAsia="Times New Roman" w:hAnsi="Tahoma" w:cs="Tahoma"/>
          <w:b/>
          <w:bCs/>
        </w:rPr>
        <w:t xml:space="preserve">se pueda cumplir </w:t>
      </w:r>
      <w:r w:rsidR="000C061D">
        <w:rPr>
          <w:rFonts w:ascii="Tahoma" w:eastAsia="Times New Roman" w:hAnsi="Tahoma" w:cs="Tahoma"/>
          <w:b/>
          <w:bCs/>
        </w:rPr>
        <w:t xml:space="preserve">con las condiciones actuales que tienen las enfermeras”. </w:t>
      </w:r>
    </w:p>
    <w:p w14:paraId="1FD35082" w14:textId="77777777" w:rsidR="00AF6CA6" w:rsidRPr="00E5277B" w:rsidRDefault="00AF6CA6" w:rsidP="00AF6CA6">
      <w:pPr>
        <w:spacing w:line="264" w:lineRule="auto"/>
        <w:ind w:right="-7"/>
        <w:jc w:val="both"/>
        <w:rPr>
          <w:rFonts w:ascii="Tahoma" w:hAnsi="Tahoma" w:cs="Tahoma"/>
          <w:b/>
          <w:bCs/>
          <w:sz w:val="12"/>
        </w:rPr>
      </w:pPr>
    </w:p>
    <w:p w14:paraId="1BE08328" w14:textId="14B60160" w:rsidR="005970AD" w:rsidRPr="005970AD" w:rsidRDefault="5C27FDD6" w:rsidP="005970AD">
      <w:pPr>
        <w:spacing w:line="276" w:lineRule="auto"/>
        <w:jc w:val="both"/>
        <w:rPr>
          <w:rFonts w:ascii="Tahoma" w:hAnsi="Tahoma" w:cs="Tahoma"/>
          <w:sz w:val="22"/>
          <w:szCs w:val="22"/>
        </w:rPr>
      </w:pPr>
      <w:r w:rsidRPr="4917C809">
        <w:rPr>
          <w:rFonts w:ascii="Tahoma" w:hAnsi="Tahoma" w:cs="Tahoma"/>
          <w:b/>
          <w:bCs/>
        </w:rPr>
        <w:t xml:space="preserve">Madrid, </w:t>
      </w:r>
      <w:r w:rsidR="00412783">
        <w:rPr>
          <w:rFonts w:ascii="Tahoma" w:hAnsi="Tahoma" w:cs="Tahoma"/>
          <w:b/>
          <w:bCs/>
        </w:rPr>
        <w:t>24</w:t>
      </w:r>
      <w:r w:rsidRPr="4917C809">
        <w:rPr>
          <w:rFonts w:ascii="Tahoma" w:hAnsi="Tahoma" w:cs="Tahoma"/>
          <w:b/>
          <w:bCs/>
        </w:rPr>
        <w:t xml:space="preserve"> de </w:t>
      </w:r>
      <w:r w:rsidR="00E12414">
        <w:rPr>
          <w:rFonts w:ascii="Tahoma" w:hAnsi="Tahoma" w:cs="Tahoma"/>
          <w:b/>
          <w:bCs/>
        </w:rPr>
        <w:t>febrero</w:t>
      </w:r>
      <w:r w:rsidRPr="4917C809">
        <w:rPr>
          <w:rFonts w:ascii="Tahoma" w:hAnsi="Tahoma" w:cs="Tahoma"/>
          <w:b/>
          <w:bCs/>
        </w:rPr>
        <w:t xml:space="preserve"> de 202</w:t>
      </w:r>
      <w:r w:rsidR="00E12414">
        <w:rPr>
          <w:rFonts w:ascii="Tahoma" w:hAnsi="Tahoma" w:cs="Tahoma"/>
          <w:b/>
          <w:bCs/>
        </w:rPr>
        <w:t>5</w:t>
      </w:r>
      <w:r w:rsidRPr="005970AD">
        <w:rPr>
          <w:rFonts w:ascii="Tahoma" w:hAnsi="Tahoma" w:cs="Tahoma"/>
          <w:b/>
          <w:bCs/>
        </w:rPr>
        <w:t>.-</w:t>
      </w:r>
      <w:r w:rsidRPr="005970AD">
        <w:rPr>
          <w:rFonts w:ascii="Tahoma" w:hAnsi="Tahoma" w:cs="Tahoma"/>
        </w:rPr>
        <w:t xml:space="preserve"> </w:t>
      </w:r>
      <w:r w:rsidR="005970AD" w:rsidRPr="005970AD">
        <w:rPr>
          <w:rFonts w:ascii="Tahoma" w:hAnsi="Tahoma" w:cs="Tahoma"/>
          <w:sz w:val="22"/>
          <w:szCs w:val="22"/>
        </w:rPr>
        <w:t xml:space="preserve">El Consejo General de Enfermería insta al Ministerio de Sanidad y a las consejerías autonómicas a trabajar en políticas reales para evitar la fuga de enfermeras en busca de mejores condiciones, ya que las cifras que se manejan desde la institución de profesionales que se marchan no dejan de aumentar año tras año. Así, en 2024, el CGE </w:t>
      </w:r>
      <w:r w:rsidR="00D369A8">
        <w:rPr>
          <w:rFonts w:ascii="Tahoma" w:hAnsi="Tahoma" w:cs="Tahoma"/>
          <w:sz w:val="22"/>
          <w:szCs w:val="22"/>
        </w:rPr>
        <w:t>ha registrado</w:t>
      </w:r>
      <w:r w:rsidR="005970AD" w:rsidRPr="005970AD">
        <w:rPr>
          <w:rFonts w:ascii="Tahoma" w:hAnsi="Tahoma" w:cs="Tahoma"/>
          <w:sz w:val="22"/>
          <w:szCs w:val="22"/>
        </w:rPr>
        <w:t xml:space="preserve"> 1.</w:t>
      </w:r>
      <w:r w:rsidR="00DE0CF0">
        <w:rPr>
          <w:rFonts w:ascii="Tahoma" w:hAnsi="Tahoma" w:cs="Tahoma"/>
          <w:sz w:val="22"/>
          <w:szCs w:val="22"/>
        </w:rPr>
        <w:t>134</w:t>
      </w:r>
      <w:r w:rsidR="005970AD" w:rsidRPr="005970AD">
        <w:rPr>
          <w:rFonts w:ascii="Tahoma" w:hAnsi="Tahoma" w:cs="Tahoma"/>
          <w:sz w:val="22"/>
          <w:szCs w:val="22"/>
        </w:rPr>
        <w:t xml:space="preserve"> peticiones del certificado de buena conducta (documento que solicitan desde los países extranjeros para poder trabajar allí), un </w:t>
      </w:r>
      <w:r w:rsidR="00DE0CF0">
        <w:rPr>
          <w:rFonts w:ascii="Tahoma" w:hAnsi="Tahoma" w:cs="Tahoma"/>
          <w:sz w:val="22"/>
          <w:szCs w:val="22"/>
        </w:rPr>
        <w:t>6,6</w:t>
      </w:r>
      <w:r w:rsidR="005970AD" w:rsidRPr="005970AD">
        <w:rPr>
          <w:rFonts w:ascii="Tahoma" w:hAnsi="Tahoma" w:cs="Tahoma"/>
          <w:sz w:val="22"/>
          <w:szCs w:val="22"/>
        </w:rPr>
        <w:t xml:space="preserve">% </w:t>
      </w:r>
      <w:r w:rsidR="00DE0CF0">
        <w:rPr>
          <w:rFonts w:ascii="Tahoma" w:hAnsi="Tahoma" w:cs="Tahoma"/>
          <w:sz w:val="22"/>
          <w:szCs w:val="22"/>
        </w:rPr>
        <w:t>menos</w:t>
      </w:r>
      <w:r w:rsidR="005970AD" w:rsidRPr="005970AD">
        <w:rPr>
          <w:rFonts w:ascii="Tahoma" w:hAnsi="Tahoma" w:cs="Tahoma"/>
          <w:sz w:val="22"/>
          <w:szCs w:val="22"/>
        </w:rPr>
        <w:t xml:space="preserve"> que los 1.2</w:t>
      </w:r>
      <w:r w:rsidR="00DE0CF0">
        <w:rPr>
          <w:rFonts w:ascii="Tahoma" w:hAnsi="Tahoma" w:cs="Tahoma"/>
          <w:sz w:val="22"/>
          <w:szCs w:val="22"/>
        </w:rPr>
        <w:t>14</w:t>
      </w:r>
      <w:r w:rsidR="005970AD" w:rsidRPr="005970AD">
        <w:rPr>
          <w:rFonts w:ascii="Tahoma" w:hAnsi="Tahoma" w:cs="Tahoma"/>
          <w:sz w:val="22"/>
          <w:szCs w:val="22"/>
        </w:rPr>
        <w:t xml:space="preserve"> que se solicitaron en 2023. </w:t>
      </w:r>
    </w:p>
    <w:p w14:paraId="6DCD58F6" w14:textId="77777777" w:rsidR="005970AD" w:rsidRPr="005970AD" w:rsidRDefault="005970AD" w:rsidP="005970AD">
      <w:pPr>
        <w:spacing w:line="276" w:lineRule="auto"/>
        <w:jc w:val="both"/>
        <w:rPr>
          <w:rFonts w:ascii="Tahoma" w:hAnsi="Tahoma" w:cs="Tahoma"/>
          <w:sz w:val="22"/>
          <w:szCs w:val="22"/>
        </w:rPr>
      </w:pPr>
    </w:p>
    <w:p w14:paraId="0F144A49" w14:textId="036937E6" w:rsidR="005970AD" w:rsidRPr="005970AD" w:rsidRDefault="005970AD" w:rsidP="005970AD">
      <w:pPr>
        <w:spacing w:line="276" w:lineRule="auto"/>
        <w:jc w:val="both"/>
        <w:rPr>
          <w:rFonts w:ascii="Tahoma" w:hAnsi="Tahoma" w:cs="Tahoma"/>
          <w:sz w:val="22"/>
          <w:szCs w:val="22"/>
        </w:rPr>
      </w:pPr>
      <w:r w:rsidRPr="005970AD">
        <w:rPr>
          <w:rFonts w:ascii="Tahoma" w:hAnsi="Tahoma" w:cs="Tahoma"/>
          <w:sz w:val="22"/>
          <w:szCs w:val="22"/>
        </w:rPr>
        <w:t xml:space="preserve">Si se echa la vista un poco más atrás, se puede observar que las solicitudes han aumentado casi un </w:t>
      </w:r>
      <w:r w:rsidR="00962C37">
        <w:rPr>
          <w:rFonts w:ascii="Tahoma" w:hAnsi="Tahoma" w:cs="Tahoma"/>
          <w:sz w:val="22"/>
          <w:szCs w:val="22"/>
        </w:rPr>
        <w:t>300</w:t>
      </w:r>
      <w:r w:rsidRPr="005970AD">
        <w:rPr>
          <w:rFonts w:ascii="Tahoma" w:hAnsi="Tahoma" w:cs="Tahoma"/>
          <w:sz w:val="22"/>
          <w:szCs w:val="22"/>
        </w:rPr>
        <w:t xml:space="preserve">% con respecto a 2021, cuando un año después de la pandemia se registraron </w:t>
      </w:r>
      <w:r w:rsidR="00416D93">
        <w:rPr>
          <w:rFonts w:ascii="Tahoma" w:hAnsi="Tahoma" w:cs="Tahoma"/>
          <w:sz w:val="22"/>
          <w:szCs w:val="22"/>
        </w:rPr>
        <w:t>288</w:t>
      </w:r>
      <w:r w:rsidRPr="005970AD">
        <w:rPr>
          <w:rFonts w:ascii="Tahoma" w:hAnsi="Tahoma" w:cs="Tahoma"/>
          <w:sz w:val="22"/>
          <w:szCs w:val="22"/>
        </w:rPr>
        <w:t xml:space="preserve"> peticiones. “Vemos como, </w:t>
      </w:r>
      <w:r w:rsidR="00962C37">
        <w:rPr>
          <w:rFonts w:ascii="Tahoma" w:hAnsi="Tahoma" w:cs="Tahoma"/>
          <w:sz w:val="22"/>
          <w:szCs w:val="22"/>
        </w:rPr>
        <w:t>aunque parece que empiezan a descender las peticiones</w:t>
      </w:r>
      <w:r w:rsidRPr="005970AD">
        <w:rPr>
          <w:rFonts w:ascii="Tahoma" w:hAnsi="Tahoma" w:cs="Tahoma"/>
          <w:sz w:val="22"/>
          <w:szCs w:val="22"/>
        </w:rPr>
        <w:t xml:space="preserve">, las ganas de marcharse </w:t>
      </w:r>
      <w:r w:rsidR="00CE5D62">
        <w:rPr>
          <w:rFonts w:ascii="Tahoma" w:hAnsi="Tahoma" w:cs="Tahoma"/>
          <w:sz w:val="22"/>
          <w:szCs w:val="22"/>
        </w:rPr>
        <w:t>todavía existen</w:t>
      </w:r>
      <w:r w:rsidRPr="005970AD">
        <w:rPr>
          <w:rFonts w:ascii="Tahoma" w:hAnsi="Tahoma" w:cs="Tahoma"/>
          <w:sz w:val="22"/>
          <w:szCs w:val="22"/>
        </w:rPr>
        <w:t xml:space="preserve"> para nuestros compañeros y compañeras. Es conocido por todo el mundo que las enfermeras españolas son de las profesiones más demandadas fuera del territorio por su magnífica formación. Sabemos que esto es así y, a pesar de esto, dejamos que se vayan en busca de mejores condiciones. Ha llegado el momento de solucionar un problema tan grave como este, </w:t>
      </w:r>
      <w:r w:rsidRPr="005970AD">
        <w:rPr>
          <w:rFonts w:ascii="Tahoma" w:hAnsi="Tahoma" w:cs="Tahoma"/>
          <w:sz w:val="22"/>
          <w:szCs w:val="22"/>
        </w:rPr>
        <w:lastRenderedPageBreak/>
        <w:t>valorar a las enfermeras, darles las condiciones laborales que merecen y evitar esta desazón</w:t>
      </w:r>
      <w:r w:rsidR="00564388">
        <w:rPr>
          <w:rFonts w:ascii="Tahoma" w:hAnsi="Tahoma" w:cs="Tahoma"/>
          <w:sz w:val="22"/>
          <w:szCs w:val="22"/>
        </w:rPr>
        <w:t xml:space="preserve"> que les hace marcharse</w:t>
      </w:r>
      <w:r w:rsidRPr="005970AD">
        <w:rPr>
          <w:rFonts w:ascii="Tahoma" w:hAnsi="Tahoma" w:cs="Tahoma"/>
          <w:sz w:val="22"/>
          <w:szCs w:val="22"/>
        </w:rPr>
        <w:t xml:space="preserve">”, afirma el presidente del CGE, Florentino Pérez Raya. </w:t>
      </w:r>
    </w:p>
    <w:p w14:paraId="5743A19F" w14:textId="77777777" w:rsidR="005970AD" w:rsidRPr="005970AD" w:rsidRDefault="005970AD" w:rsidP="005970AD">
      <w:pPr>
        <w:spacing w:line="276" w:lineRule="auto"/>
        <w:jc w:val="both"/>
        <w:rPr>
          <w:rFonts w:ascii="Tahoma" w:hAnsi="Tahoma" w:cs="Tahoma"/>
          <w:sz w:val="22"/>
          <w:szCs w:val="22"/>
        </w:rPr>
      </w:pPr>
    </w:p>
    <w:p w14:paraId="18728134" w14:textId="79DABAF7" w:rsidR="005970AD" w:rsidRPr="005970AD" w:rsidRDefault="005970AD" w:rsidP="005970AD">
      <w:pPr>
        <w:spacing w:line="276" w:lineRule="auto"/>
        <w:jc w:val="both"/>
        <w:rPr>
          <w:rFonts w:ascii="Tahoma" w:hAnsi="Tahoma" w:cs="Tahoma"/>
          <w:sz w:val="22"/>
          <w:szCs w:val="22"/>
        </w:rPr>
      </w:pPr>
      <w:r w:rsidRPr="005970AD">
        <w:rPr>
          <w:rFonts w:ascii="Tahoma" w:hAnsi="Tahoma" w:cs="Tahoma"/>
          <w:sz w:val="22"/>
          <w:szCs w:val="22"/>
        </w:rPr>
        <w:t>Para él, “debería estar prohibido que se formase a las enfermeras y enfermos de la forma que lo hacemos en España para luego desperdiciar ese talento y dejarlos marchar”.</w:t>
      </w:r>
    </w:p>
    <w:p w14:paraId="7BD36195" w14:textId="77777777" w:rsidR="005970AD" w:rsidRDefault="005970AD" w:rsidP="005970AD">
      <w:pPr>
        <w:spacing w:line="276" w:lineRule="auto"/>
        <w:jc w:val="both"/>
        <w:rPr>
          <w:rFonts w:ascii="Tahoma" w:hAnsi="Tahoma" w:cs="Tahoma"/>
          <w:sz w:val="22"/>
          <w:szCs w:val="22"/>
        </w:rPr>
      </w:pPr>
      <w:r w:rsidRPr="005970AD">
        <w:rPr>
          <w:rFonts w:ascii="Tahoma" w:hAnsi="Tahoma" w:cs="Tahoma"/>
          <w:sz w:val="22"/>
          <w:szCs w:val="22"/>
        </w:rPr>
        <w:t xml:space="preserve">Tal y como se apunta desde la Organización, a lo largo de los últimos años son muchas las enfermeras que han finalizado sus estudios para, directamente, marcharse a trabajar en otros países con mejores ofertas. Reino Unido, Francia o Noruega son algunos de los países que más enfermeras españolas demandan. </w:t>
      </w:r>
    </w:p>
    <w:p w14:paraId="2EEDE678" w14:textId="77777777" w:rsidR="00564388" w:rsidRDefault="00564388" w:rsidP="005970AD">
      <w:pPr>
        <w:spacing w:line="276" w:lineRule="auto"/>
        <w:jc w:val="both"/>
        <w:rPr>
          <w:rFonts w:ascii="Tahoma" w:hAnsi="Tahoma" w:cs="Tahoma"/>
          <w:sz w:val="22"/>
          <w:szCs w:val="22"/>
        </w:rPr>
      </w:pPr>
    </w:p>
    <w:p w14:paraId="1C2DA607" w14:textId="40B535E4" w:rsidR="00564388" w:rsidRPr="002C48C5" w:rsidRDefault="002C48C5" w:rsidP="005970AD">
      <w:pPr>
        <w:spacing w:line="276" w:lineRule="auto"/>
        <w:jc w:val="both"/>
        <w:rPr>
          <w:rFonts w:ascii="Tahoma" w:hAnsi="Tahoma" w:cs="Tahoma"/>
          <w:b/>
          <w:bCs/>
          <w:sz w:val="22"/>
          <w:szCs w:val="22"/>
        </w:rPr>
      </w:pPr>
      <w:r w:rsidRPr="002C48C5">
        <w:rPr>
          <w:rFonts w:ascii="Tahoma" w:hAnsi="Tahoma" w:cs="Tahoma"/>
          <w:b/>
          <w:bCs/>
          <w:sz w:val="22"/>
          <w:szCs w:val="22"/>
        </w:rPr>
        <w:t>Plan de retorno</w:t>
      </w:r>
    </w:p>
    <w:p w14:paraId="74D9B0F7" w14:textId="77777777" w:rsidR="00564388" w:rsidRDefault="00564388" w:rsidP="005970AD">
      <w:pPr>
        <w:spacing w:line="276" w:lineRule="auto"/>
        <w:jc w:val="both"/>
        <w:rPr>
          <w:rFonts w:ascii="Tahoma" w:hAnsi="Tahoma" w:cs="Tahoma"/>
          <w:sz w:val="22"/>
          <w:szCs w:val="22"/>
        </w:rPr>
      </w:pPr>
    </w:p>
    <w:p w14:paraId="77538C15" w14:textId="528C8BBD" w:rsidR="005970AD" w:rsidRPr="005970AD" w:rsidRDefault="005970AD" w:rsidP="005970AD">
      <w:pPr>
        <w:spacing w:line="276" w:lineRule="auto"/>
        <w:jc w:val="both"/>
        <w:rPr>
          <w:rFonts w:ascii="Tahoma" w:hAnsi="Tahoma" w:cs="Tahoma"/>
          <w:sz w:val="22"/>
          <w:szCs w:val="22"/>
        </w:rPr>
      </w:pPr>
      <w:r w:rsidRPr="005970AD">
        <w:rPr>
          <w:rFonts w:ascii="Tahoma" w:hAnsi="Tahoma" w:cs="Tahoma"/>
          <w:sz w:val="22"/>
          <w:szCs w:val="22"/>
        </w:rPr>
        <w:t xml:space="preserve">Ante el anuncio del Ministerio de Inclusión, Seguridad Social y Migraciones de impulsar un plan estatal de retorno para españoles que deseen regresar, desde el organismo que representa a las más de 345.000 enfermeras y enfermeros se aplaude la iniciativa, pero también se mantienen reticentes por cómo pueda funcionar en la profesión. “Hablamos de un plan muy general, que no entra en detalle por profesiones. Tal y como hemos denunciado muchas veces desde el Consejo General de Enfermería, las condiciones de la profesión actualmente no siguen siendo las que se merece y, evidentemente, esto no hace que todas aquellas compañeras y compañeros que se han marchado vayan a querer volver”, apunta Pérez Raya. </w:t>
      </w:r>
    </w:p>
    <w:p w14:paraId="7AD31F56" w14:textId="77777777" w:rsidR="005970AD" w:rsidRPr="005970AD" w:rsidRDefault="005970AD" w:rsidP="005970AD">
      <w:pPr>
        <w:spacing w:line="276" w:lineRule="auto"/>
        <w:jc w:val="both"/>
        <w:rPr>
          <w:rFonts w:ascii="Tahoma" w:hAnsi="Tahoma" w:cs="Tahoma"/>
          <w:sz w:val="22"/>
          <w:szCs w:val="22"/>
        </w:rPr>
      </w:pPr>
    </w:p>
    <w:p w14:paraId="5B3204AD" w14:textId="281935C1" w:rsidR="005970AD" w:rsidRPr="005970AD" w:rsidRDefault="2A71835A" w:rsidP="005970AD">
      <w:pPr>
        <w:spacing w:line="276" w:lineRule="auto"/>
        <w:jc w:val="both"/>
        <w:rPr>
          <w:rFonts w:ascii="Tahoma" w:hAnsi="Tahoma" w:cs="Tahoma"/>
          <w:sz w:val="22"/>
          <w:szCs w:val="22"/>
        </w:rPr>
      </w:pPr>
      <w:r w:rsidRPr="2A71835A">
        <w:rPr>
          <w:rFonts w:ascii="Tahoma" w:hAnsi="Tahoma" w:cs="Tahoma"/>
          <w:sz w:val="22"/>
          <w:szCs w:val="22"/>
        </w:rPr>
        <w:t xml:space="preserve">En este sentido, subraya que “aunque sería una noticia muy positiva porque en España se forman excelentes enfermeras y enfermeros, no nos queda más remedio que poner en duda que este plan pueda funcionar en esta profesión. Lo primero que hay que hacer es mejorar la situación actual de las enfermeras que ya están aquí, evitar la temporalidad, ofrecer contratos estables, reconocer la categoría profesional a la que pertenecen las enfermeras… Y luego, cuando eso suceda, podremos plantearnos que las enfermeras retornen a nuestro país. Mientras tanto, no podremos competir con países que de verdad valoran y remuneran su trabajo como se merece la profesión”. </w:t>
      </w:r>
    </w:p>
    <w:p w14:paraId="3A846DA9" w14:textId="77777777" w:rsidR="005970AD" w:rsidRPr="005970AD" w:rsidRDefault="005970AD" w:rsidP="005970AD">
      <w:pPr>
        <w:spacing w:line="276" w:lineRule="auto"/>
        <w:jc w:val="both"/>
        <w:rPr>
          <w:rFonts w:ascii="Tahoma" w:hAnsi="Tahoma" w:cs="Tahoma"/>
          <w:sz w:val="22"/>
          <w:szCs w:val="22"/>
        </w:rPr>
      </w:pPr>
    </w:p>
    <w:p w14:paraId="4F166A2B" w14:textId="10662ACB" w:rsidR="0071622E" w:rsidRPr="005970AD" w:rsidRDefault="005970AD" w:rsidP="005970AD">
      <w:pPr>
        <w:spacing w:line="276" w:lineRule="auto"/>
        <w:jc w:val="both"/>
        <w:rPr>
          <w:rFonts w:ascii="Tahoma" w:eastAsia="Tahoma" w:hAnsi="Tahoma" w:cs="Tahoma"/>
          <w:b/>
          <w:bCs/>
        </w:rPr>
      </w:pPr>
      <w:r w:rsidRPr="005970AD">
        <w:rPr>
          <w:rFonts w:ascii="Tahoma" w:hAnsi="Tahoma" w:cs="Tahoma"/>
          <w:sz w:val="22"/>
          <w:szCs w:val="22"/>
        </w:rPr>
        <w:t>Para finalizar, Pérez Raya pide a los Gobiernos central y autonómicos que se implementen medidas reales “que hagan atractivo volver a trabajar de enfermera en España, con incentivos y mejoras que hagan que las enfermeras dejen de marcharse”.</w:t>
      </w:r>
    </w:p>
    <w:p w14:paraId="08ED1BBE" w14:textId="77777777" w:rsidR="0071622E" w:rsidRPr="005970AD" w:rsidRDefault="0071622E" w:rsidP="0003616C">
      <w:pPr>
        <w:pStyle w:val="Prrafodelista"/>
        <w:jc w:val="center"/>
        <w:rPr>
          <w:rFonts w:ascii="Tahoma" w:eastAsia="Tahoma" w:hAnsi="Tahoma" w:cs="Tahoma"/>
          <w:b/>
          <w:bCs/>
        </w:rPr>
      </w:pPr>
    </w:p>
    <w:sectPr w:rsidR="0071622E" w:rsidRPr="005970AD" w:rsidSect="00485FDD">
      <w:headerReference w:type="even" r:id="rId11"/>
      <w:headerReference w:type="default" r:id="rId12"/>
      <w:footerReference w:type="even" r:id="rId13"/>
      <w:footerReference w:type="default" r:id="rId14"/>
      <w:headerReference w:type="first" r:id="rId15"/>
      <w:footerReference w:type="first" r:id="rId16"/>
      <w:pgSz w:w="11900" w:h="16840"/>
      <w:pgMar w:top="1701" w:right="1701" w:bottom="1276"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C55EC" w14:textId="77777777" w:rsidR="005459FF" w:rsidRDefault="005459FF" w:rsidP="004E5AB1">
      <w:r>
        <w:separator/>
      </w:r>
    </w:p>
  </w:endnote>
  <w:endnote w:type="continuationSeparator" w:id="0">
    <w:p w14:paraId="100B793A" w14:textId="77777777" w:rsidR="005459FF" w:rsidRDefault="005459FF" w:rsidP="004E5AB1">
      <w:r>
        <w:continuationSeparator/>
      </w:r>
    </w:p>
  </w:endnote>
  <w:endnote w:type="continuationNotice" w:id="1">
    <w:p w14:paraId="75B1B191" w14:textId="77777777" w:rsidR="005459FF" w:rsidRDefault="00545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49D5" w14:textId="77777777" w:rsidR="00C77D64" w:rsidRDefault="00C77D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B6D0C" w14:textId="5F71A0AC" w:rsidR="00AD6E21" w:rsidRPr="002A735F" w:rsidRDefault="00485FDD" w:rsidP="00485FDD">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00AD6E21" w:rsidRPr="002A735F">
      <w:rPr>
        <w:rFonts w:ascii="Arial" w:hAnsi="Arial" w:cs="Arial"/>
        <w:sz w:val="22"/>
        <w:szCs w:val="22"/>
      </w:rPr>
      <w:t>onsejo General de Enfermería - Departamento de Comunicación.</w:t>
    </w:r>
  </w:p>
  <w:p w14:paraId="25732CC5" w14:textId="5C5DF13B" w:rsidR="00AD6E21" w:rsidRPr="002A735F" w:rsidRDefault="00AD6E21"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DC283B">
      <w:rPr>
        <w:rFonts w:ascii="Arial" w:hAnsi="Arial" w:cs="Arial"/>
        <w:noProof/>
        <w:sz w:val="22"/>
        <w:szCs w:val="22"/>
      </w:rPr>
      <w:t xml:space="preserve"> // David Ruipérez Tel. 689 765 818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C6BA" w14:textId="77777777" w:rsidR="008D0A76" w:rsidRDefault="008D0A76" w:rsidP="00485FDD">
    <w:pPr>
      <w:pStyle w:val="Piedepgina"/>
      <w:tabs>
        <w:tab w:val="clear" w:pos="4252"/>
        <w:tab w:val="clear" w:pos="8504"/>
      </w:tabs>
      <w:ind w:left="-540" w:right="-496"/>
      <w:jc w:val="center"/>
      <w:rPr>
        <w:rFonts w:ascii="Arial" w:hAnsi="Arial" w:cs="Arial"/>
        <w:sz w:val="22"/>
        <w:szCs w:val="22"/>
      </w:rPr>
    </w:pPr>
  </w:p>
  <w:p w14:paraId="2E6AE900" w14:textId="1BE7D9D7"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796EE1" w14:textId="48FFE458" w:rsidR="00485FDD" w:rsidRPr="002A735F" w:rsidRDefault="00485FDD" w:rsidP="00485FDD">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025E95">
      <w:rPr>
        <w:rFonts w:ascii="Arial" w:hAnsi="Arial" w:cs="Arial"/>
        <w:noProof/>
        <w:sz w:val="22"/>
        <w:szCs w:val="22"/>
      </w:rPr>
      <w:t xml:space="preserve"> // David Ruipérez Tel. 689 765 818 </w:t>
    </w:r>
  </w:p>
  <w:p w14:paraId="33AF8C71" w14:textId="77777777" w:rsidR="00485FDD" w:rsidRDefault="00485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99EE5" w14:textId="77777777" w:rsidR="005459FF" w:rsidRDefault="005459FF" w:rsidP="004E5AB1">
      <w:r>
        <w:separator/>
      </w:r>
    </w:p>
  </w:footnote>
  <w:footnote w:type="continuationSeparator" w:id="0">
    <w:p w14:paraId="09EB3542" w14:textId="77777777" w:rsidR="005459FF" w:rsidRDefault="005459FF" w:rsidP="004E5AB1">
      <w:r>
        <w:continuationSeparator/>
      </w:r>
    </w:p>
  </w:footnote>
  <w:footnote w:type="continuationNotice" w:id="1">
    <w:p w14:paraId="4A33ED29" w14:textId="77777777" w:rsidR="005459FF" w:rsidRDefault="00545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B0B9" w14:textId="77777777" w:rsidR="00C77D64" w:rsidRDefault="00C77D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77F49" w14:textId="77777777" w:rsidR="0063789B" w:rsidRDefault="0063789B">
    <w:pPr>
      <w:pStyle w:val="Encabezado"/>
    </w:pPr>
  </w:p>
  <w:p w14:paraId="72529F14" w14:textId="77777777" w:rsidR="0063789B" w:rsidRDefault="006378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0CEA3" w14:textId="77777777" w:rsidR="00C77D64" w:rsidRDefault="00C77D64">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23681754">
    <w:abstractNumId w:val="2"/>
  </w:num>
  <w:num w:numId="2" w16cid:durableId="1491214442">
    <w:abstractNumId w:val="5"/>
  </w:num>
  <w:num w:numId="3" w16cid:durableId="1969435587">
    <w:abstractNumId w:val="3"/>
  </w:num>
  <w:num w:numId="4" w16cid:durableId="2018727113">
    <w:abstractNumId w:val="6"/>
  </w:num>
  <w:num w:numId="5" w16cid:durableId="1299530852">
    <w:abstractNumId w:val="8"/>
  </w:num>
  <w:num w:numId="6" w16cid:durableId="2142071407">
    <w:abstractNumId w:val="0"/>
  </w:num>
  <w:num w:numId="7" w16cid:durableId="474374812">
    <w:abstractNumId w:val="4"/>
  </w:num>
  <w:num w:numId="8" w16cid:durableId="341474656">
    <w:abstractNumId w:val="1"/>
  </w:num>
  <w:num w:numId="9" w16cid:durableId="1322349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12246"/>
    <w:rsid w:val="00012EAA"/>
    <w:rsid w:val="00021C3D"/>
    <w:rsid w:val="000220F2"/>
    <w:rsid w:val="00023696"/>
    <w:rsid w:val="00025E95"/>
    <w:rsid w:val="00033C58"/>
    <w:rsid w:val="0003616C"/>
    <w:rsid w:val="000379B6"/>
    <w:rsid w:val="000428D6"/>
    <w:rsid w:val="0006098E"/>
    <w:rsid w:val="0006791A"/>
    <w:rsid w:val="0007105F"/>
    <w:rsid w:val="00074B3B"/>
    <w:rsid w:val="000772EB"/>
    <w:rsid w:val="00082864"/>
    <w:rsid w:val="0008685F"/>
    <w:rsid w:val="00086B3F"/>
    <w:rsid w:val="000A46E6"/>
    <w:rsid w:val="000A7B40"/>
    <w:rsid w:val="000B3B8A"/>
    <w:rsid w:val="000C061D"/>
    <w:rsid w:val="000C0F3D"/>
    <w:rsid w:val="000C3E9D"/>
    <w:rsid w:val="000C55C2"/>
    <w:rsid w:val="000D0C1E"/>
    <w:rsid w:val="000D2F95"/>
    <w:rsid w:val="000E1A70"/>
    <w:rsid w:val="000E2404"/>
    <w:rsid w:val="000E3100"/>
    <w:rsid w:val="000F257C"/>
    <w:rsid w:val="00105470"/>
    <w:rsid w:val="00110820"/>
    <w:rsid w:val="00113E6C"/>
    <w:rsid w:val="001147C4"/>
    <w:rsid w:val="00115198"/>
    <w:rsid w:val="00115C68"/>
    <w:rsid w:val="001230DF"/>
    <w:rsid w:val="001262A0"/>
    <w:rsid w:val="001270C7"/>
    <w:rsid w:val="0013034F"/>
    <w:rsid w:val="00135B63"/>
    <w:rsid w:val="00137272"/>
    <w:rsid w:val="00137D21"/>
    <w:rsid w:val="00142512"/>
    <w:rsid w:val="00144FAA"/>
    <w:rsid w:val="00154068"/>
    <w:rsid w:val="001576FF"/>
    <w:rsid w:val="001667FC"/>
    <w:rsid w:val="00166F4A"/>
    <w:rsid w:val="00171883"/>
    <w:rsid w:val="00172765"/>
    <w:rsid w:val="00174BD6"/>
    <w:rsid w:val="001802DE"/>
    <w:rsid w:val="00183F20"/>
    <w:rsid w:val="00186250"/>
    <w:rsid w:val="001A3FFA"/>
    <w:rsid w:val="001B3980"/>
    <w:rsid w:val="001B7DA6"/>
    <w:rsid w:val="001C2979"/>
    <w:rsid w:val="001C60AA"/>
    <w:rsid w:val="001C622E"/>
    <w:rsid w:val="001D07D3"/>
    <w:rsid w:val="001D4F39"/>
    <w:rsid w:val="001E1297"/>
    <w:rsid w:val="001E1D4F"/>
    <w:rsid w:val="001E3E05"/>
    <w:rsid w:val="001E484C"/>
    <w:rsid w:val="001E764B"/>
    <w:rsid w:val="001F353D"/>
    <w:rsid w:val="001F46DA"/>
    <w:rsid w:val="0020264D"/>
    <w:rsid w:val="00203069"/>
    <w:rsid w:val="00210190"/>
    <w:rsid w:val="00210E1B"/>
    <w:rsid w:val="00216105"/>
    <w:rsid w:val="00222740"/>
    <w:rsid w:val="00224282"/>
    <w:rsid w:val="00233619"/>
    <w:rsid w:val="00240835"/>
    <w:rsid w:val="00241B8C"/>
    <w:rsid w:val="0024470A"/>
    <w:rsid w:val="00266445"/>
    <w:rsid w:val="00271856"/>
    <w:rsid w:val="00277E9D"/>
    <w:rsid w:val="00281CDB"/>
    <w:rsid w:val="0028721F"/>
    <w:rsid w:val="00293520"/>
    <w:rsid w:val="0029451B"/>
    <w:rsid w:val="00295A6E"/>
    <w:rsid w:val="002A735F"/>
    <w:rsid w:val="002B6A43"/>
    <w:rsid w:val="002B7947"/>
    <w:rsid w:val="002C48C5"/>
    <w:rsid w:val="002D2B1E"/>
    <w:rsid w:val="002D3852"/>
    <w:rsid w:val="002D3978"/>
    <w:rsid w:val="002E1658"/>
    <w:rsid w:val="002E61EB"/>
    <w:rsid w:val="002E7B75"/>
    <w:rsid w:val="003043B3"/>
    <w:rsid w:val="00311401"/>
    <w:rsid w:val="00313FE7"/>
    <w:rsid w:val="0031696E"/>
    <w:rsid w:val="00322C76"/>
    <w:rsid w:val="003253FF"/>
    <w:rsid w:val="003273D8"/>
    <w:rsid w:val="00327B2E"/>
    <w:rsid w:val="00330F90"/>
    <w:rsid w:val="003368D5"/>
    <w:rsid w:val="00340BD5"/>
    <w:rsid w:val="003418F3"/>
    <w:rsid w:val="00344AB6"/>
    <w:rsid w:val="003501E9"/>
    <w:rsid w:val="003505D8"/>
    <w:rsid w:val="0035100A"/>
    <w:rsid w:val="0035122B"/>
    <w:rsid w:val="003606EA"/>
    <w:rsid w:val="00363EAE"/>
    <w:rsid w:val="00364788"/>
    <w:rsid w:val="00365211"/>
    <w:rsid w:val="00394630"/>
    <w:rsid w:val="003A66F5"/>
    <w:rsid w:val="003B240F"/>
    <w:rsid w:val="003B28B3"/>
    <w:rsid w:val="003C1418"/>
    <w:rsid w:val="003C3A13"/>
    <w:rsid w:val="003D123D"/>
    <w:rsid w:val="003D7E19"/>
    <w:rsid w:val="003E2156"/>
    <w:rsid w:val="003E6D2F"/>
    <w:rsid w:val="003F39E7"/>
    <w:rsid w:val="0040481D"/>
    <w:rsid w:val="00412783"/>
    <w:rsid w:val="00415566"/>
    <w:rsid w:val="00416D93"/>
    <w:rsid w:val="004211B8"/>
    <w:rsid w:val="004249C8"/>
    <w:rsid w:val="00425A47"/>
    <w:rsid w:val="00430ADB"/>
    <w:rsid w:val="0043226D"/>
    <w:rsid w:val="00435D80"/>
    <w:rsid w:val="00437753"/>
    <w:rsid w:val="00443206"/>
    <w:rsid w:val="00453FA9"/>
    <w:rsid w:val="0045406D"/>
    <w:rsid w:val="00457BFE"/>
    <w:rsid w:val="004607B5"/>
    <w:rsid w:val="00464DF0"/>
    <w:rsid w:val="004663B9"/>
    <w:rsid w:val="00466861"/>
    <w:rsid w:val="004733FC"/>
    <w:rsid w:val="004801FA"/>
    <w:rsid w:val="00485BCB"/>
    <w:rsid w:val="00485FDD"/>
    <w:rsid w:val="004931C6"/>
    <w:rsid w:val="00495D50"/>
    <w:rsid w:val="00496954"/>
    <w:rsid w:val="00497322"/>
    <w:rsid w:val="004A0D0E"/>
    <w:rsid w:val="004A1C2D"/>
    <w:rsid w:val="004A551C"/>
    <w:rsid w:val="004A742A"/>
    <w:rsid w:val="004B5FD3"/>
    <w:rsid w:val="004B6649"/>
    <w:rsid w:val="004C0D80"/>
    <w:rsid w:val="004C114B"/>
    <w:rsid w:val="004C1334"/>
    <w:rsid w:val="004C700F"/>
    <w:rsid w:val="004C70D2"/>
    <w:rsid w:val="004D0C3A"/>
    <w:rsid w:val="004D29FF"/>
    <w:rsid w:val="004D4097"/>
    <w:rsid w:val="004E0FB3"/>
    <w:rsid w:val="004E2581"/>
    <w:rsid w:val="004E390A"/>
    <w:rsid w:val="004E5AB1"/>
    <w:rsid w:val="004E6B64"/>
    <w:rsid w:val="0050549D"/>
    <w:rsid w:val="00515163"/>
    <w:rsid w:val="00516633"/>
    <w:rsid w:val="0052141B"/>
    <w:rsid w:val="00522234"/>
    <w:rsid w:val="00536EC1"/>
    <w:rsid w:val="00540C4F"/>
    <w:rsid w:val="00542CD6"/>
    <w:rsid w:val="00543E60"/>
    <w:rsid w:val="005459FF"/>
    <w:rsid w:val="0054636D"/>
    <w:rsid w:val="00552D51"/>
    <w:rsid w:val="005542FC"/>
    <w:rsid w:val="00556D8C"/>
    <w:rsid w:val="0056395D"/>
    <w:rsid w:val="00564388"/>
    <w:rsid w:val="00565D1F"/>
    <w:rsid w:val="005670B0"/>
    <w:rsid w:val="0056718C"/>
    <w:rsid w:val="00571896"/>
    <w:rsid w:val="005737C5"/>
    <w:rsid w:val="00574999"/>
    <w:rsid w:val="005776B3"/>
    <w:rsid w:val="00581635"/>
    <w:rsid w:val="00584CC4"/>
    <w:rsid w:val="00590006"/>
    <w:rsid w:val="00593E13"/>
    <w:rsid w:val="00594DB5"/>
    <w:rsid w:val="005970AD"/>
    <w:rsid w:val="005B7061"/>
    <w:rsid w:val="005C1F04"/>
    <w:rsid w:val="005D75C7"/>
    <w:rsid w:val="005E07D3"/>
    <w:rsid w:val="005E5BBD"/>
    <w:rsid w:val="005E731A"/>
    <w:rsid w:val="005F0587"/>
    <w:rsid w:val="005F1B8B"/>
    <w:rsid w:val="005F707C"/>
    <w:rsid w:val="005F7D4A"/>
    <w:rsid w:val="006014FD"/>
    <w:rsid w:val="00603FCF"/>
    <w:rsid w:val="00604DB5"/>
    <w:rsid w:val="00607F80"/>
    <w:rsid w:val="00610BBF"/>
    <w:rsid w:val="0062072B"/>
    <w:rsid w:val="006248A8"/>
    <w:rsid w:val="00627BDC"/>
    <w:rsid w:val="00627E19"/>
    <w:rsid w:val="00631BAA"/>
    <w:rsid w:val="0063226F"/>
    <w:rsid w:val="0063789B"/>
    <w:rsid w:val="006432A0"/>
    <w:rsid w:val="00643318"/>
    <w:rsid w:val="006442AB"/>
    <w:rsid w:val="0064457E"/>
    <w:rsid w:val="00644FCE"/>
    <w:rsid w:val="00645A1B"/>
    <w:rsid w:val="00647798"/>
    <w:rsid w:val="00660066"/>
    <w:rsid w:val="00660CAF"/>
    <w:rsid w:val="00663542"/>
    <w:rsid w:val="006666E8"/>
    <w:rsid w:val="006708FD"/>
    <w:rsid w:val="00671E9C"/>
    <w:rsid w:val="00673556"/>
    <w:rsid w:val="00673D7A"/>
    <w:rsid w:val="006748DC"/>
    <w:rsid w:val="006863E9"/>
    <w:rsid w:val="0069266B"/>
    <w:rsid w:val="006A064F"/>
    <w:rsid w:val="006A76FA"/>
    <w:rsid w:val="006B12D3"/>
    <w:rsid w:val="006B244A"/>
    <w:rsid w:val="006B2E01"/>
    <w:rsid w:val="006B3604"/>
    <w:rsid w:val="006B78F7"/>
    <w:rsid w:val="006C4E37"/>
    <w:rsid w:val="006C6F68"/>
    <w:rsid w:val="006C7285"/>
    <w:rsid w:val="006D5274"/>
    <w:rsid w:val="006D5C30"/>
    <w:rsid w:val="006D70C4"/>
    <w:rsid w:val="006E27F9"/>
    <w:rsid w:val="006F143D"/>
    <w:rsid w:val="006F4620"/>
    <w:rsid w:val="006F65D7"/>
    <w:rsid w:val="006F6F41"/>
    <w:rsid w:val="00700385"/>
    <w:rsid w:val="00701227"/>
    <w:rsid w:val="007015CA"/>
    <w:rsid w:val="00711B7F"/>
    <w:rsid w:val="0071414B"/>
    <w:rsid w:val="0071622E"/>
    <w:rsid w:val="00736E51"/>
    <w:rsid w:val="00741FBC"/>
    <w:rsid w:val="0075008E"/>
    <w:rsid w:val="007533C1"/>
    <w:rsid w:val="00754CE6"/>
    <w:rsid w:val="00757062"/>
    <w:rsid w:val="007619E2"/>
    <w:rsid w:val="00762905"/>
    <w:rsid w:val="00764293"/>
    <w:rsid w:val="007642BE"/>
    <w:rsid w:val="00770507"/>
    <w:rsid w:val="00786E11"/>
    <w:rsid w:val="007878A8"/>
    <w:rsid w:val="007976A0"/>
    <w:rsid w:val="007A2E66"/>
    <w:rsid w:val="007B5270"/>
    <w:rsid w:val="007C252B"/>
    <w:rsid w:val="007D07E9"/>
    <w:rsid w:val="007D276B"/>
    <w:rsid w:val="007D3D42"/>
    <w:rsid w:val="007E3E28"/>
    <w:rsid w:val="007E67B2"/>
    <w:rsid w:val="007E6890"/>
    <w:rsid w:val="007E7C27"/>
    <w:rsid w:val="007F092D"/>
    <w:rsid w:val="007F1FA9"/>
    <w:rsid w:val="007F2563"/>
    <w:rsid w:val="007F69DB"/>
    <w:rsid w:val="0080062A"/>
    <w:rsid w:val="00802D85"/>
    <w:rsid w:val="00804FD1"/>
    <w:rsid w:val="00807D56"/>
    <w:rsid w:val="00823051"/>
    <w:rsid w:val="00824673"/>
    <w:rsid w:val="008266D3"/>
    <w:rsid w:val="00831816"/>
    <w:rsid w:val="008322FE"/>
    <w:rsid w:val="0085082C"/>
    <w:rsid w:val="00850D61"/>
    <w:rsid w:val="00851136"/>
    <w:rsid w:val="0085455A"/>
    <w:rsid w:val="00865295"/>
    <w:rsid w:val="0087287D"/>
    <w:rsid w:val="00872A6A"/>
    <w:rsid w:val="00884211"/>
    <w:rsid w:val="00886D71"/>
    <w:rsid w:val="00890A8D"/>
    <w:rsid w:val="00897DEB"/>
    <w:rsid w:val="008A3A8D"/>
    <w:rsid w:val="008A441F"/>
    <w:rsid w:val="008A64BF"/>
    <w:rsid w:val="008B06DA"/>
    <w:rsid w:val="008B41DB"/>
    <w:rsid w:val="008B6C0C"/>
    <w:rsid w:val="008C61EB"/>
    <w:rsid w:val="008D0680"/>
    <w:rsid w:val="008D0A76"/>
    <w:rsid w:val="008E0BEF"/>
    <w:rsid w:val="008E1FE3"/>
    <w:rsid w:val="008E383F"/>
    <w:rsid w:val="00905C02"/>
    <w:rsid w:val="00906E13"/>
    <w:rsid w:val="00910E08"/>
    <w:rsid w:val="00911EDF"/>
    <w:rsid w:val="00914763"/>
    <w:rsid w:val="00914D1B"/>
    <w:rsid w:val="00924615"/>
    <w:rsid w:val="00926B05"/>
    <w:rsid w:val="00931169"/>
    <w:rsid w:val="009311DB"/>
    <w:rsid w:val="0093474B"/>
    <w:rsid w:val="00935299"/>
    <w:rsid w:val="00937DF0"/>
    <w:rsid w:val="0094019E"/>
    <w:rsid w:val="009405F6"/>
    <w:rsid w:val="00941C5D"/>
    <w:rsid w:val="009435E7"/>
    <w:rsid w:val="00943B38"/>
    <w:rsid w:val="00947D77"/>
    <w:rsid w:val="00955D61"/>
    <w:rsid w:val="009564B9"/>
    <w:rsid w:val="009605AF"/>
    <w:rsid w:val="009617D6"/>
    <w:rsid w:val="00962C37"/>
    <w:rsid w:val="00964831"/>
    <w:rsid w:val="00970919"/>
    <w:rsid w:val="00975179"/>
    <w:rsid w:val="00975469"/>
    <w:rsid w:val="00980573"/>
    <w:rsid w:val="009844C4"/>
    <w:rsid w:val="009861DE"/>
    <w:rsid w:val="009862A9"/>
    <w:rsid w:val="00993C65"/>
    <w:rsid w:val="00997A01"/>
    <w:rsid w:val="009A1905"/>
    <w:rsid w:val="009B0188"/>
    <w:rsid w:val="009B1DE6"/>
    <w:rsid w:val="009B4126"/>
    <w:rsid w:val="009C1B27"/>
    <w:rsid w:val="009C5344"/>
    <w:rsid w:val="009D1EBD"/>
    <w:rsid w:val="009D2727"/>
    <w:rsid w:val="009D593D"/>
    <w:rsid w:val="009D5E93"/>
    <w:rsid w:val="009E293F"/>
    <w:rsid w:val="009E2A0A"/>
    <w:rsid w:val="009E5910"/>
    <w:rsid w:val="00A0113B"/>
    <w:rsid w:val="00A04719"/>
    <w:rsid w:val="00A0595D"/>
    <w:rsid w:val="00A07ABD"/>
    <w:rsid w:val="00A122FC"/>
    <w:rsid w:val="00A32634"/>
    <w:rsid w:val="00A34C57"/>
    <w:rsid w:val="00A4116B"/>
    <w:rsid w:val="00A41EA1"/>
    <w:rsid w:val="00A44A1A"/>
    <w:rsid w:val="00A46FE8"/>
    <w:rsid w:val="00A50FF4"/>
    <w:rsid w:val="00A539FC"/>
    <w:rsid w:val="00A53E24"/>
    <w:rsid w:val="00A570D2"/>
    <w:rsid w:val="00A602D8"/>
    <w:rsid w:val="00A672F3"/>
    <w:rsid w:val="00A676F9"/>
    <w:rsid w:val="00A67C13"/>
    <w:rsid w:val="00A70E0F"/>
    <w:rsid w:val="00A72D8C"/>
    <w:rsid w:val="00A73182"/>
    <w:rsid w:val="00A7722D"/>
    <w:rsid w:val="00A86EC2"/>
    <w:rsid w:val="00A90797"/>
    <w:rsid w:val="00A91D55"/>
    <w:rsid w:val="00A92B8B"/>
    <w:rsid w:val="00A93A20"/>
    <w:rsid w:val="00A94859"/>
    <w:rsid w:val="00A971A5"/>
    <w:rsid w:val="00A97C95"/>
    <w:rsid w:val="00AA0E74"/>
    <w:rsid w:val="00AA2A3E"/>
    <w:rsid w:val="00AA3577"/>
    <w:rsid w:val="00AB03B6"/>
    <w:rsid w:val="00AB03EC"/>
    <w:rsid w:val="00AB28D4"/>
    <w:rsid w:val="00AB30AE"/>
    <w:rsid w:val="00AB5566"/>
    <w:rsid w:val="00AB5FA3"/>
    <w:rsid w:val="00AB75C8"/>
    <w:rsid w:val="00AC0038"/>
    <w:rsid w:val="00AC1015"/>
    <w:rsid w:val="00AC384F"/>
    <w:rsid w:val="00AC78E1"/>
    <w:rsid w:val="00AD5C5A"/>
    <w:rsid w:val="00AD6A3C"/>
    <w:rsid w:val="00AD6E21"/>
    <w:rsid w:val="00AE1506"/>
    <w:rsid w:val="00AE4FEB"/>
    <w:rsid w:val="00AF21AC"/>
    <w:rsid w:val="00AF339B"/>
    <w:rsid w:val="00AF49D6"/>
    <w:rsid w:val="00AF6CA6"/>
    <w:rsid w:val="00AF76B1"/>
    <w:rsid w:val="00B0023C"/>
    <w:rsid w:val="00B0040E"/>
    <w:rsid w:val="00B01BD4"/>
    <w:rsid w:val="00B032AA"/>
    <w:rsid w:val="00B0344E"/>
    <w:rsid w:val="00B04F89"/>
    <w:rsid w:val="00B06F75"/>
    <w:rsid w:val="00B10531"/>
    <w:rsid w:val="00B11400"/>
    <w:rsid w:val="00B11D46"/>
    <w:rsid w:val="00B13D48"/>
    <w:rsid w:val="00B14FFD"/>
    <w:rsid w:val="00B15CD8"/>
    <w:rsid w:val="00B15FA0"/>
    <w:rsid w:val="00B171BB"/>
    <w:rsid w:val="00B17E26"/>
    <w:rsid w:val="00B238F6"/>
    <w:rsid w:val="00B2479C"/>
    <w:rsid w:val="00B317E1"/>
    <w:rsid w:val="00B3185A"/>
    <w:rsid w:val="00B32724"/>
    <w:rsid w:val="00B3463D"/>
    <w:rsid w:val="00B3477D"/>
    <w:rsid w:val="00B35BF2"/>
    <w:rsid w:val="00B45F60"/>
    <w:rsid w:val="00B5179C"/>
    <w:rsid w:val="00B5662F"/>
    <w:rsid w:val="00B572A9"/>
    <w:rsid w:val="00B636DF"/>
    <w:rsid w:val="00B636F2"/>
    <w:rsid w:val="00B70076"/>
    <w:rsid w:val="00B70087"/>
    <w:rsid w:val="00B714EF"/>
    <w:rsid w:val="00B7309B"/>
    <w:rsid w:val="00B76267"/>
    <w:rsid w:val="00B85AEF"/>
    <w:rsid w:val="00B8699F"/>
    <w:rsid w:val="00B8787F"/>
    <w:rsid w:val="00B93FE6"/>
    <w:rsid w:val="00B97331"/>
    <w:rsid w:val="00BA058E"/>
    <w:rsid w:val="00BA70F8"/>
    <w:rsid w:val="00BB1A2D"/>
    <w:rsid w:val="00BB5716"/>
    <w:rsid w:val="00BB7585"/>
    <w:rsid w:val="00BC2A80"/>
    <w:rsid w:val="00BC419E"/>
    <w:rsid w:val="00BC504D"/>
    <w:rsid w:val="00BC6A8C"/>
    <w:rsid w:val="00BD282B"/>
    <w:rsid w:val="00BD7518"/>
    <w:rsid w:val="00BD7A39"/>
    <w:rsid w:val="00BE75A6"/>
    <w:rsid w:val="00BF0876"/>
    <w:rsid w:val="00BF0B0A"/>
    <w:rsid w:val="00BF21D0"/>
    <w:rsid w:val="00BF2493"/>
    <w:rsid w:val="00BF3F82"/>
    <w:rsid w:val="00BF5458"/>
    <w:rsid w:val="00BF648A"/>
    <w:rsid w:val="00C02927"/>
    <w:rsid w:val="00C05D77"/>
    <w:rsid w:val="00C0780A"/>
    <w:rsid w:val="00C07AC7"/>
    <w:rsid w:val="00C113B1"/>
    <w:rsid w:val="00C1217E"/>
    <w:rsid w:val="00C176EE"/>
    <w:rsid w:val="00C22BA9"/>
    <w:rsid w:val="00C25682"/>
    <w:rsid w:val="00C25D87"/>
    <w:rsid w:val="00C26618"/>
    <w:rsid w:val="00C26FB0"/>
    <w:rsid w:val="00C311BB"/>
    <w:rsid w:val="00C33748"/>
    <w:rsid w:val="00C372D8"/>
    <w:rsid w:val="00C419C6"/>
    <w:rsid w:val="00C456D1"/>
    <w:rsid w:val="00C46014"/>
    <w:rsid w:val="00C4714C"/>
    <w:rsid w:val="00C54572"/>
    <w:rsid w:val="00C55AAA"/>
    <w:rsid w:val="00C57882"/>
    <w:rsid w:val="00C61D38"/>
    <w:rsid w:val="00C63943"/>
    <w:rsid w:val="00C64224"/>
    <w:rsid w:val="00C746EB"/>
    <w:rsid w:val="00C7590E"/>
    <w:rsid w:val="00C76A44"/>
    <w:rsid w:val="00C76DC8"/>
    <w:rsid w:val="00C77D64"/>
    <w:rsid w:val="00C8260C"/>
    <w:rsid w:val="00C827D6"/>
    <w:rsid w:val="00C83259"/>
    <w:rsid w:val="00C858B2"/>
    <w:rsid w:val="00C86039"/>
    <w:rsid w:val="00C877A0"/>
    <w:rsid w:val="00C90428"/>
    <w:rsid w:val="00C97E3C"/>
    <w:rsid w:val="00CA106C"/>
    <w:rsid w:val="00CA161B"/>
    <w:rsid w:val="00CA3C65"/>
    <w:rsid w:val="00CA4563"/>
    <w:rsid w:val="00CA6C7B"/>
    <w:rsid w:val="00CA7C04"/>
    <w:rsid w:val="00CC61CC"/>
    <w:rsid w:val="00CC6ECB"/>
    <w:rsid w:val="00CC7197"/>
    <w:rsid w:val="00CD262F"/>
    <w:rsid w:val="00CE071A"/>
    <w:rsid w:val="00CE1023"/>
    <w:rsid w:val="00CE5D62"/>
    <w:rsid w:val="00CF0D4F"/>
    <w:rsid w:val="00CF525C"/>
    <w:rsid w:val="00CF5A2F"/>
    <w:rsid w:val="00CF6709"/>
    <w:rsid w:val="00CF7D74"/>
    <w:rsid w:val="00D01C5E"/>
    <w:rsid w:val="00D05BEF"/>
    <w:rsid w:val="00D13EE8"/>
    <w:rsid w:val="00D15888"/>
    <w:rsid w:val="00D166E4"/>
    <w:rsid w:val="00D20332"/>
    <w:rsid w:val="00D23D95"/>
    <w:rsid w:val="00D339F1"/>
    <w:rsid w:val="00D34751"/>
    <w:rsid w:val="00D35B8D"/>
    <w:rsid w:val="00D369A8"/>
    <w:rsid w:val="00D41D32"/>
    <w:rsid w:val="00D45314"/>
    <w:rsid w:val="00D504AF"/>
    <w:rsid w:val="00D51D86"/>
    <w:rsid w:val="00D61E3A"/>
    <w:rsid w:val="00D65AC0"/>
    <w:rsid w:val="00D66A8D"/>
    <w:rsid w:val="00D67152"/>
    <w:rsid w:val="00D70E72"/>
    <w:rsid w:val="00D8344C"/>
    <w:rsid w:val="00D955F4"/>
    <w:rsid w:val="00DA38E2"/>
    <w:rsid w:val="00DA7F3D"/>
    <w:rsid w:val="00DB23DA"/>
    <w:rsid w:val="00DB64A7"/>
    <w:rsid w:val="00DB69EF"/>
    <w:rsid w:val="00DC283B"/>
    <w:rsid w:val="00DC6E9B"/>
    <w:rsid w:val="00DD13C3"/>
    <w:rsid w:val="00DD2924"/>
    <w:rsid w:val="00DD55AA"/>
    <w:rsid w:val="00DE0CF0"/>
    <w:rsid w:val="00DE0DA9"/>
    <w:rsid w:val="00DE1A04"/>
    <w:rsid w:val="00DF0980"/>
    <w:rsid w:val="00DF249C"/>
    <w:rsid w:val="00DF34A7"/>
    <w:rsid w:val="00DF4743"/>
    <w:rsid w:val="00DF724A"/>
    <w:rsid w:val="00E00471"/>
    <w:rsid w:val="00E03358"/>
    <w:rsid w:val="00E07692"/>
    <w:rsid w:val="00E12414"/>
    <w:rsid w:val="00E17B66"/>
    <w:rsid w:val="00E274A6"/>
    <w:rsid w:val="00E30948"/>
    <w:rsid w:val="00E321D8"/>
    <w:rsid w:val="00E33DA5"/>
    <w:rsid w:val="00E40DF9"/>
    <w:rsid w:val="00E45C9A"/>
    <w:rsid w:val="00E46A89"/>
    <w:rsid w:val="00E5277B"/>
    <w:rsid w:val="00E54F55"/>
    <w:rsid w:val="00E559CC"/>
    <w:rsid w:val="00E6446F"/>
    <w:rsid w:val="00E70503"/>
    <w:rsid w:val="00E81924"/>
    <w:rsid w:val="00E96724"/>
    <w:rsid w:val="00E96763"/>
    <w:rsid w:val="00EA482D"/>
    <w:rsid w:val="00EA4976"/>
    <w:rsid w:val="00EC008A"/>
    <w:rsid w:val="00EC3BF2"/>
    <w:rsid w:val="00EC443A"/>
    <w:rsid w:val="00ED099A"/>
    <w:rsid w:val="00ED0DC5"/>
    <w:rsid w:val="00ED29E9"/>
    <w:rsid w:val="00ED3BE2"/>
    <w:rsid w:val="00EE7AF4"/>
    <w:rsid w:val="00EE7BC6"/>
    <w:rsid w:val="00EF2266"/>
    <w:rsid w:val="00EF461F"/>
    <w:rsid w:val="00F0050C"/>
    <w:rsid w:val="00F17A2A"/>
    <w:rsid w:val="00F21B0B"/>
    <w:rsid w:val="00F22378"/>
    <w:rsid w:val="00F2371A"/>
    <w:rsid w:val="00F23C48"/>
    <w:rsid w:val="00F25ABD"/>
    <w:rsid w:val="00F25B87"/>
    <w:rsid w:val="00F36A9F"/>
    <w:rsid w:val="00F42B4F"/>
    <w:rsid w:val="00F44336"/>
    <w:rsid w:val="00F605E2"/>
    <w:rsid w:val="00F62F29"/>
    <w:rsid w:val="00F67105"/>
    <w:rsid w:val="00F7114E"/>
    <w:rsid w:val="00F72B1F"/>
    <w:rsid w:val="00F72E10"/>
    <w:rsid w:val="00F741FB"/>
    <w:rsid w:val="00F777EA"/>
    <w:rsid w:val="00F77F6C"/>
    <w:rsid w:val="00F91D6D"/>
    <w:rsid w:val="00F964D5"/>
    <w:rsid w:val="00F970BB"/>
    <w:rsid w:val="00F97D63"/>
    <w:rsid w:val="00FA2DBE"/>
    <w:rsid w:val="00FB7485"/>
    <w:rsid w:val="00FB7AE4"/>
    <w:rsid w:val="00FC7239"/>
    <w:rsid w:val="00FD7AD0"/>
    <w:rsid w:val="00FE0418"/>
    <w:rsid w:val="00FE43D6"/>
    <w:rsid w:val="00FE62F7"/>
    <w:rsid w:val="00FF0F86"/>
    <w:rsid w:val="00FF4943"/>
    <w:rsid w:val="00FF4D32"/>
    <w:rsid w:val="03272014"/>
    <w:rsid w:val="054C14E5"/>
    <w:rsid w:val="08A18417"/>
    <w:rsid w:val="0999D879"/>
    <w:rsid w:val="0B672E91"/>
    <w:rsid w:val="0D367CF3"/>
    <w:rsid w:val="0F52D84D"/>
    <w:rsid w:val="11321C23"/>
    <w:rsid w:val="12DE08E7"/>
    <w:rsid w:val="152B93A9"/>
    <w:rsid w:val="20C5E811"/>
    <w:rsid w:val="219A90B8"/>
    <w:rsid w:val="240369E4"/>
    <w:rsid w:val="27942E0C"/>
    <w:rsid w:val="29B319CC"/>
    <w:rsid w:val="2A71835A"/>
    <w:rsid w:val="2CEB4014"/>
    <w:rsid w:val="2EB96FBA"/>
    <w:rsid w:val="316A021F"/>
    <w:rsid w:val="32CC3E0E"/>
    <w:rsid w:val="35041D87"/>
    <w:rsid w:val="35698D5C"/>
    <w:rsid w:val="3BA26B10"/>
    <w:rsid w:val="3D2D4964"/>
    <w:rsid w:val="3D852577"/>
    <w:rsid w:val="42F1605E"/>
    <w:rsid w:val="45A1A3DA"/>
    <w:rsid w:val="4840E32A"/>
    <w:rsid w:val="485CBE09"/>
    <w:rsid w:val="4917C809"/>
    <w:rsid w:val="4D04DF12"/>
    <w:rsid w:val="4E879452"/>
    <w:rsid w:val="4F723AFE"/>
    <w:rsid w:val="55148159"/>
    <w:rsid w:val="58786F70"/>
    <w:rsid w:val="59AAE1B4"/>
    <w:rsid w:val="5C27FDD6"/>
    <w:rsid w:val="60A57775"/>
    <w:rsid w:val="61E2CF1A"/>
    <w:rsid w:val="621605C8"/>
    <w:rsid w:val="636C7A93"/>
    <w:rsid w:val="64333B02"/>
    <w:rsid w:val="6660754D"/>
    <w:rsid w:val="69CDEF69"/>
    <w:rsid w:val="6B9A60C4"/>
    <w:rsid w:val="6F9A117C"/>
    <w:rsid w:val="70084665"/>
    <w:rsid w:val="77C9AEAB"/>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AE11465E-4F2B-42EF-AB65-F85AFF11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eastAsiaTheme="minorHAnsi" w:hAnsi="Calibri" w:cs="Calibri"/>
      <w:sz w:val="22"/>
      <w:szCs w:val="22"/>
    </w:rPr>
  </w:style>
  <w:style w:type="character" w:styleId="nfasis">
    <w:name w:val="Emphasis"/>
    <w:basedOn w:val="Fuentedeprrafopredeter"/>
    <w:uiPriority w:val="20"/>
    <w:qFormat/>
    <w:rsid w:val="006708FD"/>
    <w:rPr>
      <w:i/>
      <w:iCs/>
    </w:rPr>
  </w:style>
  <w:style w:type="character" w:customStyle="1" w:styleId="normaltextrun">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customStyle="1" w:styleId="TextocomentarioCar">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customStyle="1" w:styleId="AsuntodelcomentarioCar">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33d8f6bd5ef9401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4" ma:contentTypeDescription="Crear nuevo documento." ma:contentTypeScope="" ma:versionID="c613ec839fc6877f949c0ae3254b67e3">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9a6d1eb45da1773bede6f0ccb2423cd4"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0A6897-0242-4134-8592-00CCBCC6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A5B86-154E-45BD-B9E2-B13A4ED07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675</Words>
  <Characters>3714</Characters>
  <Application>Microsoft Office Word</Application>
  <DocSecurity>0</DocSecurity>
  <Lines>30</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Angel Martínez Gregoris</cp:lastModifiedBy>
  <cp:revision>73</cp:revision>
  <cp:lastPrinted>2022-02-23T06:14:00Z</cp:lastPrinted>
  <dcterms:created xsi:type="dcterms:W3CDTF">2022-07-26T20:07:00Z</dcterms:created>
  <dcterms:modified xsi:type="dcterms:W3CDTF">2025-02-24T08:47:00Z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